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F659" w14:textId="7F09C0E1" w:rsidR="00223701" w:rsidRPr="001D5527" w:rsidRDefault="00E97F36">
      <w:pPr>
        <w:rPr>
          <w:sz w:val="32"/>
          <w:szCs w:val="32"/>
        </w:rPr>
      </w:pPr>
      <w:r w:rsidRPr="001D5527">
        <w:rPr>
          <w:sz w:val="32"/>
          <w:szCs w:val="32"/>
        </w:rPr>
        <w:t>Asiakirjajulkisuuskuvaus</w:t>
      </w:r>
      <w:r w:rsidR="001D5527">
        <w:rPr>
          <w:sz w:val="32"/>
          <w:szCs w:val="32"/>
        </w:rPr>
        <w:t xml:space="preserve"> Vaasanseudun Areenat Kuntayhtymä</w:t>
      </w:r>
    </w:p>
    <w:p w14:paraId="7205B247" w14:textId="77777777" w:rsidR="00E97F36" w:rsidRDefault="00E97F36"/>
    <w:p w14:paraId="7DEC60A9" w14:textId="032D5E51" w:rsidR="00E97F36" w:rsidRPr="005E643C" w:rsidRDefault="00E97F36">
      <w:pPr>
        <w:rPr>
          <w:sz w:val="24"/>
          <w:szCs w:val="24"/>
        </w:rPr>
      </w:pPr>
      <w:r w:rsidRPr="005E643C">
        <w:rPr>
          <w:sz w:val="24"/>
          <w:szCs w:val="24"/>
        </w:rPr>
        <w:t>Tiedonhallintayksikön on ylläpidettävä kuvausta sen hallinnoimista tietovarannoista ja asiakasrekisteristä tiedonhallintalain (906/2019) 28 §:n mukaisesti. Vaasanseudun Areenat Kuntayhtymä on tiedonhallintalaissa tarkoitettu tiedonhallintayksikkö.</w:t>
      </w:r>
    </w:p>
    <w:p w14:paraId="2BA79C7C" w14:textId="77777777" w:rsidR="00B5130D" w:rsidRPr="005E643C" w:rsidRDefault="00B5130D">
      <w:pPr>
        <w:rPr>
          <w:sz w:val="24"/>
          <w:szCs w:val="24"/>
        </w:rPr>
      </w:pPr>
    </w:p>
    <w:p w14:paraId="03AB8214" w14:textId="4250E4CE" w:rsidR="00B5130D" w:rsidRPr="001D5527" w:rsidRDefault="00B5130D">
      <w:pPr>
        <w:rPr>
          <w:sz w:val="24"/>
          <w:szCs w:val="24"/>
        </w:rPr>
      </w:pPr>
      <w:r w:rsidRPr="001D5527">
        <w:rPr>
          <w:sz w:val="24"/>
          <w:szCs w:val="24"/>
        </w:rPr>
        <w:t>Asiakirjajulkisuuskuvaus on yksi tavoista avustaa kansalaisia kohdistamaan tietopyyntönsä. Julkisuuslain mukaan tietopyynnöt viranomaisen asiakirjan sisällöstä on yksilöitävä riittävästi siten, että viranomainen voi selvittää, mitä asiakirjaa pyyntö koskee (Laki viranomaisen toiminnan julkisuudesta (621/1999) 13 §.</w:t>
      </w:r>
    </w:p>
    <w:p w14:paraId="23DA152D" w14:textId="4DB13BEE" w:rsidR="00B5130D" w:rsidRPr="001D5527" w:rsidRDefault="00B5130D">
      <w:pPr>
        <w:rPr>
          <w:sz w:val="24"/>
          <w:szCs w:val="24"/>
        </w:rPr>
      </w:pPr>
      <w:r w:rsidRPr="001D5527">
        <w:rPr>
          <w:sz w:val="24"/>
          <w:szCs w:val="24"/>
        </w:rPr>
        <w:t>Viranomaisen velvollisuus on avustaa tiedonpyytäjää asiakirjan yksilöinnissä. Asiakirjakuvauksen avulla kerrotaan myös, missä laajuudessa viranomainen käsittelee tietoja tuottaessaan palveluja tai käsitellessään asioita.</w:t>
      </w:r>
    </w:p>
    <w:p w14:paraId="7CFB53DC" w14:textId="65D3D1F1" w:rsidR="00B5130D" w:rsidRPr="001D5527" w:rsidRDefault="00B5130D">
      <w:pPr>
        <w:rPr>
          <w:color w:val="000000" w:themeColor="text1"/>
          <w:sz w:val="24"/>
          <w:szCs w:val="24"/>
        </w:rPr>
      </w:pPr>
      <w:r w:rsidRPr="001D5527">
        <w:rPr>
          <w:sz w:val="24"/>
          <w:szCs w:val="24"/>
        </w:rPr>
        <w:t xml:space="preserve">Asiakirjajulkisuuskuvauksen tarkoituksena on antaa yleiskuvaus siitä, miten Vaasanseudun Areenat Kuntayhtymän </w:t>
      </w:r>
      <w:r w:rsidRPr="00601186">
        <w:rPr>
          <w:color w:val="000000" w:themeColor="text1"/>
          <w:sz w:val="24"/>
          <w:szCs w:val="24"/>
        </w:rPr>
        <w:t>asi</w:t>
      </w:r>
      <w:r w:rsidR="001D5527" w:rsidRPr="00601186">
        <w:rPr>
          <w:color w:val="000000" w:themeColor="text1"/>
          <w:sz w:val="24"/>
          <w:szCs w:val="24"/>
        </w:rPr>
        <w:t>a</w:t>
      </w:r>
      <w:r w:rsidRPr="00601186">
        <w:rPr>
          <w:color w:val="000000" w:themeColor="text1"/>
          <w:sz w:val="24"/>
          <w:szCs w:val="24"/>
        </w:rPr>
        <w:t>rekisteri</w:t>
      </w:r>
      <w:r w:rsidR="001D5527" w:rsidRPr="00601186">
        <w:rPr>
          <w:color w:val="000000" w:themeColor="text1"/>
          <w:sz w:val="24"/>
          <w:szCs w:val="24"/>
        </w:rPr>
        <w:t xml:space="preserve"> ja palvelujen tiedonhallinta ovat jäsentyneet. </w:t>
      </w:r>
      <w:r w:rsidR="001D5527" w:rsidRPr="001D5527">
        <w:rPr>
          <w:color w:val="000000" w:themeColor="text1"/>
          <w:sz w:val="24"/>
          <w:szCs w:val="24"/>
        </w:rPr>
        <w:t>Tietoaineistojen kuvausten yhteydessä on lueteltu hakutekijöitä, joilla tietoja voidaan hakea tietovarannon sisältämistä tietojärjestelmistä.</w:t>
      </w:r>
    </w:p>
    <w:p w14:paraId="3EFF2E61" w14:textId="77777777" w:rsidR="001D5527" w:rsidRPr="001D5527" w:rsidRDefault="001D5527">
      <w:pPr>
        <w:rPr>
          <w:color w:val="000000" w:themeColor="text1"/>
          <w:sz w:val="24"/>
          <w:szCs w:val="24"/>
        </w:rPr>
      </w:pPr>
    </w:p>
    <w:p w14:paraId="01EF7A3B" w14:textId="5404413D" w:rsidR="001D5527" w:rsidRPr="001D5527" w:rsidRDefault="001D5527">
      <w:pPr>
        <w:rPr>
          <w:color w:val="000000" w:themeColor="text1"/>
          <w:sz w:val="24"/>
          <w:szCs w:val="24"/>
        </w:rPr>
      </w:pPr>
      <w:r w:rsidRPr="001D5527">
        <w:rPr>
          <w:color w:val="000000" w:themeColor="text1"/>
          <w:sz w:val="24"/>
          <w:szCs w:val="24"/>
        </w:rPr>
        <w:t>Asiarekisteriin kuuluvia tietoja sisältyy asianhallintajärjestelmään, operatiivisiin tietojärjestelmiin sekä paperiaineistoon.</w:t>
      </w:r>
    </w:p>
    <w:p w14:paraId="069E45D0" w14:textId="77777777" w:rsidR="001D5527" w:rsidRDefault="001D5527">
      <w:pPr>
        <w:rPr>
          <w:color w:val="000000" w:themeColor="text1"/>
        </w:rPr>
      </w:pPr>
    </w:p>
    <w:p w14:paraId="00D51DC3" w14:textId="065DF06A" w:rsidR="001D5527" w:rsidRDefault="001D5527">
      <w:pPr>
        <w:rPr>
          <w:color w:val="000000" w:themeColor="text1"/>
          <w:sz w:val="28"/>
          <w:szCs w:val="28"/>
        </w:rPr>
      </w:pPr>
      <w:r w:rsidRPr="001D5527">
        <w:rPr>
          <w:color w:val="000000" w:themeColor="text1"/>
          <w:sz w:val="28"/>
          <w:szCs w:val="28"/>
        </w:rPr>
        <w:t>Tietopyynnöt</w:t>
      </w:r>
    </w:p>
    <w:p w14:paraId="1D0B7B18" w14:textId="77777777" w:rsidR="001D5527" w:rsidRDefault="001D5527">
      <w:pPr>
        <w:rPr>
          <w:color w:val="000000" w:themeColor="text1"/>
          <w:sz w:val="28"/>
          <w:szCs w:val="28"/>
        </w:rPr>
      </w:pPr>
    </w:p>
    <w:p w14:paraId="6A848307" w14:textId="430BB4E4" w:rsidR="001D5527" w:rsidRPr="001D5527" w:rsidRDefault="001D5527">
      <w:pPr>
        <w:rPr>
          <w:color w:val="000000" w:themeColor="text1"/>
          <w:sz w:val="24"/>
          <w:szCs w:val="24"/>
        </w:rPr>
      </w:pPr>
      <w:r w:rsidRPr="001D5527">
        <w:rPr>
          <w:color w:val="000000" w:themeColor="text1"/>
          <w:sz w:val="24"/>
          <w:szCs w:val="24"/>
        </w:rPr>
        <w:t xml:space="preserve">Jokaisella </w:t>
      </w:r>
      <w:r>
        <w:rPr>
          <w:color w:val="000000" w:themeColor="text1"/>
          <w:sz w:val="24"/>
          <w:szCs w:val="24"/>
        </w:rPr>
        <w:t>on oikeus saada tieto viranomaisen asiakirjasta, joka on julkinen. Pyyntö saada tieto viranomaisen asiakirjan sisällöstä on yksilöitävä riittävästi siten, että viranomainen voi selvittää, mitä asiakirjaa pyyntö koskee. Tiedon pyytäjän ei tarvitse selvittää henkilöllisyyttään eikä perustella</w:t>
      </w:r>
      <w:r w:rsidR="005E643C">
        <w:rPr>
          <w:color w:val="000000" w:themeColor="text1"/>
          <w:sz w:val="24"/>
          <w:szCs w:val="24"/>
        </w:rPr>
        <w:t xml:space="preserve"> pyyntöään, ellei tämä ole tarpeen viranomaisisille säädetyn harkintavallan käyttämiseksi tai sen selvittämiseksi. onko pyytäjällä oikeus saada tieto asiakirjan sisällöstä.</w:t>
      </w:r>
    </w:p>
    <w:p w14:paraId="0C658F47" w14:textId="77777777" w:rsidR="001D5527" w:rsidRPr="001D5527" w:rsidRDefault="001D5527">
      <w:pPr>
        <w:rPr>
          <w:color w:val="000000" w:themeColor="text1"/>
        </w:rPr>
      </w:pPr>
    </w:p>
    <w:p w14:paraId="219CB356" w14:textId="059EF61E" w:rsidR="00E97F36" w:rsidRPr="000F6E4D" w:rsidRDefault="005E643C">
      <w:pPr>
        <w:rPr>
          <w:sz w:val="24"/>
          <w:szCs w:val="24"/>
        </w:rPr>
      </w:pPr>
      <w:r w:rsidRPr="000F6E4D">
        <w:rPr>
          <w:sz w:val="24"/>
          <w:szCs w:val="24"/>
        </w:rPr>
        <w:t xml:space="preserve">Hakijalla, valittajalla sekä muulla, jonka oikeutta, etua tai velvollisuutta asia koskee (asianomainen), on oikeus saada asiaa käsittelevältä tai käsitelleeltä viranomaiselta tiedot muunkin kuin </w:t>
      </w:r>
      <w:r w:rsidR="00B33A83" w:rsidRPr="000F6E4D">
        <w:rPr>
          <w:sz w:val="24"/>
          <w:szCs w:val="24"/>
        </w:rPr>
        <w:t>julkisen asiakirjan sisällöstä, joka voi tai on voinut vaikuttaa hänen asiansa käsittelyyn.</w:t>
      </w:r>
    </w:p>
    <w:p w14:paraId="4E6156F8" w14:textId="77777777" w:rsidR="00B33A83" w:rsidRPr="000F6E4D" w:rsidRDefault="00B33A83">
      <w:pPr>
        <w:rPr>
          <w:sz w:val="24"/>
          <w:szCs w:val="24"/>
        </w:rPr>
      </w:pPr>
    </w:p>
    <w:p w14:paraId="780BF2C3" w14:textId="4CD5DB13" w:rsidR="00B33A83" w:rsidRPr="0018462E" w:rsidRDefault="00B33A83">
      <w:pPr>
        <w:rPr>
          <w:color w:val="2E74B5" w:themeColor="accent5" w:themeShade="BF"/>
          <w:sz w:val="24"/>
          <w:szCs w:val="24"/>
        </w:rPr>
      </w:pPr>
      <w:r w:rsidRPr="0018462E">
        <w:rPr>
          <w:sz w:val="24"/>
          <w:szCs w:val="24"/>
        </w:rPr>
        <w:lastRenderedPageBreak/>
        <w:t>Pyydettäessä saada tieto salassa pidettävästä asiakirjasta taikka viranomaisen henkilörekisteristä tai muusta asiakirja</w:t>
      </w:r>
      <w:r w:rsidR="008D1D45" w:rsidRPr="0018462E">
        <w:rPr>
          <w:sz w:val="24"/>
          <w:szCs w:val="24"/>
        </w:rPr>
        <w:t>s</w:t>
      </w:r>
      <w:r w:rsidRPr="0018462E">
        <w:rPr>
          <w:sz w:val="24"/>
          <w:szCs w:val="24"/>
        </w:rPr>
        <w:t>ta, josta tieto voidaan luovuttaa vain tietyi</w:t>
      </w:r>
      <w:r w:rsidR="008D1D45" w:rsidRPr="0018462E">
        <w:rPr>
          <w:sz w:val="24"/>
          <w:szCs w:val="24"/>
        </w:rPr>
        <w:t>n</w:t>
      </w:r>
      <w:r w:rsidRPr="0018462E">
        <w:rPr>
          <w:sz w:val="24"/>
          <w:szCs w:val="24"/>
        </w:rPr>
        <w:t xml:space="preserve"> edellytyksin, tiedon pyytäjän on ilmoitettava tietojen käyttötarkoitus sekä todistettava henkilöllisyytensä.</w:t>
      </w:r>
      <w:r w:rsidR="008D1D45" w:rsidRPr="0018462E">
        <w:rPr>
          <w:sz w:val="24"/>
          <w:szCs w:val="24"/>
        </w:rPr>
        <w:t xml:space="preserve"> </w:t>
      </w:r>
    </w:p>
    <w:p w14:paraId="10C3745F" w14:textId="77777777" w:rsidR="008D1D45" w:rsidRPr="0018462E" w:rsidRDefault="008D1D45">
      <w:pPr>
        <w:rPr>
          <w:color w:val="FF0000"/>
          <w:sz w:val="24"/>
          <w:szCs w:val="24"/>
        </w:rPr>
      </w:pPr>
    </w:p>
    <w:p w14:paraId="793018CE" w14:textId="4342463D" w:rsidR="008D1D45" w:rsidRDefault="0018462E">
      <w:pPr>
        <w:rPr>
          <w:sz w:val="24"/>
          <w:szCs w:val="24"/>
        </w:rPr>
      </w:pPr>
      <w:r>
        <w:rPr>
          <w:sz w:val="24"/>
          <w:szCs w:val="24"/>
        </w:rPr>
        <w:t>Tieto julkisesta asiakirjasta on annettava mahdollisimman pian, kuitenkin viimeistään kahden viikon kuluessa siitä, kun viranomainen on saanut asiakirjan saamista koskevan pyynnö</w:t>
      </w:r>
      <w:r w:rsidR="0082798C">
        <w:rPr>
          <w:sz w:val="24"/>
          <w:szCs w:val="24"/>
        </w:rPr>
        <w:t>n</w:t>
      </w:r>
      <w:r>
        <w:rPr>
          <w:sz w:val="24"/>
          <w:szCs w:val="24"/>
        </w:rPr>
        <w:t>. Mikäli tietopyyntöön ei suostuta, on tiedon pyytäjälle ilmoitettava kieltäytymisen syy sekä annettava tieto siitä, että asia voidaan saattaa viranomaisen ratkaistavaksi. Jos pyydettyjä aisakirjoja on paljon tai niihin sisältyy salassa pidettäviä osia tai asian käsittely ja ratkaisu vaativat eritystoimenpiteitä tai muutoin tavanomaista suuremman työmäärän, asia on ratkaistava ja tieto julkisesta asiakirjasta annettava viimeistään kuukauden kuluessa siitä, kun viranomainen on saanut asiakirjan saamista koskevan pyynnön.</w:t>
      </w:r>
    </w:p>
    <w:p w14:paraId="64609125" w14:textId="77777777" w:rsidR="00982157" w:rsidRDefault="00982157">
      <w:pPr>
        <w:rPr>
          <w:sz w:val="24"/>
          <w:szCs w:val="24"/>
        </w:rPr>
      </w:pPr>
    </w:p>
    <w:p w14:paraId="77EAAB92" w14:textId="50A8463D" w:rsidR="00982157" w:rsidRDefault="00982157">
      <w:pPr>
        <w:rPr>
          <w:sz w:val="24"/>
          <w:szCs w:val="24"/>
        </w:rPr>
      </w:pPr>
      <w:r>
        <w:rPr>
          <w:sz w:val="24"/>
          <w:szCs w:val="24"/>
        </w:rPr>
        <w:t>Vaasanseudun Areenat Kuntayhtymän tietopyynnöt tulee toimittaa osoitteeseen</w:t>
      </w:r>
    </w:p>
    <w:p w14:paraId="7E829991" w14:textId="60538428" w:rsidR="00982157" w:rsidRDefault="00982157">
      <w:pPr>
        <w:rPr>
          <w:sz w:val="24"/>
          <w:szCs w:val="24"/>
        </w:rPr>
      </w:pPr>
      <w:r>
        <w:rPr>
          <w:sz w:val="24"/>
          <w:szCs w:val="24"/>
        </w:rPr>
        <w:t>Vaasanseudun Areenat Kuntayhtymä</w:t>
      </w:r>
      <w:r w:rsidR="00B55439">
        <w:rPr>
          <w:sz w:val="24"/>
          <w:szCs w:val="24"/>
        </w:rPr>
        <w:t>/Hallinto, Papinsaarentie 2, 65610 Mustasaari</w:t>
      </w:r>
    </w:p>
    <w:p w14:paraId="0606C7C9" w14:textId="44843991" w:rsidR="00B55439" w:rsidRDefault="00B55439">
      <w:pPr>
        <w:rPr>
          <w:sz w:val="24"/>
          <w:szCs w:val="24"/>
        </w:rPr>
      </w:pPr>
      <w:r>
        <w:rPr>
          <w:sz w:val="24"/>
          <w:szCs w:val="24"/>
        </w:rPr>
        <w:t xml:space="preserve">tai sähköpostitse </w:t>
      </w:r>
      <w:hyperlink r:id="rId4" w:history="1">
        <w:r w:rsidRPr="00B566B6">
          <w:rPr>
            <w:rStyle w:val="Hyperlinkki"/>
            <w:sz w:val="24"/>
            <w:szCs w:val="24"/>
          </w:rPr>
          <w:t>info@vaasanseudunareenat.fi</w:t>
        </w:r>
      </w:hyperlink>
    </w:p>
    <w:p w14:paraId="31AA561D" w14:textId="77777777" w:rsidR="00B55439" w:rsidRDefault="00B55439">
      <w:pPr>
        <w:rPr>
          <w:sz w:val="24"/>
          <w:szCs w:val="24"/>
        </w:rPr>
      </w:pPr>
    </w:p>
    <w:p w14:paraId="08D0672A" w14:textId="64E91BCB" w:rsidR="00B55439" w:rsidRDefault="00B55439">
      <w:pPr>
        <w:rPr>
          <w:sz w:val="24"/>
          <w:szCs w:val="24"/>
        </w:rPr>
      </w:pPr>
      <w:r>
        <w:rPr>
          <w:sz w:val="24"/>
          <w:szCs w:val="24"/>
        </w:rPr>
        <w:t>Info toimittaa tietopyynnöt vastattavaksi organisaation sisällä oikealle vastuuyksikölle/henkilölle.</w:t>
      </w:r>
    </w:p>
    <w:p w14:paraId="0FD4B479" w14:textId="03D62C8C" w:rsidR="0082798C" w:rsidRPr="00FA2E20" w:rsidRDefault="0082798C">
      <w:pPr>
        <w:rPr>
          <w:color w:val="000000" w:themeColor="text1"/>
          <w:sz w:val="24"/>
          <w:szCs w:val="24"/>
        </w:rPr>
      </w:pPr>
      <w:r w:rsidRPr="00FA2E20">
        <w:rPr>
          <w:color w:val="000000" w:themeColor="text1"/>
          <w:sz w:val="24"/>
          <w:szCs w:val="24"/>
        </w:rPr>
        <w:t xml:space="preserve">Maksut: </w:t>
      </w:r>
      <w:proofErr w:type="gramStart"/>
      <w:r w:rsidRPr="00FA2E20">
        <w:rPr>
          <w:color w:val="000000" w:themeColor="text1"/>
          <w:sz w:val="24"/>
          <w:szCs w:val="24"/>
        </w:rPr>
        <w:t>tietopyynnöt</w:t>
      </w:r>
      <w:proofErr w:type="gramEnd"/>
      <w:r w:rsidRPr="00FA2E20">
        <w:rPr>
          <w:color w:val="000000" w:themeColor="text1"/>
          <w:sz w:val="24"/>
          <w:szCs w:val="24"/>
        </w:rPr>
        <w:t xml:space="preserve"> jotka eivät vaadi selvitystyötä – maksuttomia</w:t>
      </w:r>
    </w:p>
    <w:p w14:paraId="6ADFE1A5" w14:textId="403F96D7" w:rsidR="0082798C" w:rsidRPr="00FA2E20" w:rsidRDefault="0082798C">
      <w:pPr>
        <w:rPr>
          <w:color w:val="000000" w:themeColor="text1"/>
          <w:sz w:val="24"/>
          <w:szCs w:val="24"/>
        </w:rPr>
      </w:pPr>
      <w:r w:rsidRPr="00FA2E20">
        <w:rPr>
          <w:color w:val="000000" w:themeColor="text1"/>
          <w:sz w:val="24"/>
          <w:szCs w:val="24"/>
        </w:rPr>
        <w:t xml:space="preserve">Laajemmat selvitystyötä vaativat tietopyynnöt ovat maksullisia- 70,00 €/selvitystyö tunti (sis. alv </w:t>
      </w:r>
      <w:proofErr w:type="gramStart"/>
      <w:r w:rsidRPr="00FA2E20">
        <w:rPr>
          <w:color w:val="000000" w:themeColor="text1"/>
          <w:sz w:val="24"/>
          <w:szCs w:val="24"/>
        </w:rPr>
        <w:t>25,5%</w:t>
      </w:r>
      <w:proofErr w:type="gramEnd"/>
      <w:r w:rsidRPr="00FA2E20">
        <w:rPr>
          <w:color w:val="000000" w:themeColor="text1"/>
          <w:sz w:val="24"/>
          <w:szCs w:val="24"/>
        </w:rPr>
        <w:t>)</w:t>
      </w:r>
    </w:p>
    <w:p w14:paraId="65A19711" w14:textId="672B01B4" w:rsidR="00E97F36" w:rsidRPr="00B55439" w:rsidRDefault="00B55439">
      <w:pPr>
        <w:rPr>
          <w:sz w:val="28"/>
          <w:szCs w:val="28"/>
        </w:rPr>
      </w:pPr>
      <w:r w:rsidRPr="00B55439">
        <w:rPr>
          <w:sz w:val="28"/>
          <w:szCs w:val="28"/>
        </w:rPr>
        <w:t>Vaasanseudun Areenat Kuntayhtymän tietovarannot, tietojärjestelmät sekä keskeiset tietoaineistot</w:t>
      </w:r>
    </w:p>
    <w:p w14:paraId="65C6E668" w14:textId="77777777" w:rsidR="00B55439" w:rsidRDefault="00B55439"/>
    <w:p w14:paraId="5581B9DE" w14:textId="776E5E5D" w:rsidR="00E97F36" w:rsidRDefault="00B55439">
      <w:pPr>
        <w:rPr>
          <w:sz w:val="28"/>
          <w:szCs w:val="28"/>
        </w:rPr>
      </w:pPr>
      <w:r w:rsidRPr="00B55439">
        <w:rPr>
          <w:sz w:val="28"/>
          <w:szCs w:val="28"/>
        </w:rPr>
        <w:t>Hallinto</w:t>
      </w:r>
    </w:p>
    <w:p w14:paraId="49466CE4" w14:textId="67BF4AB3" w:rsidR="00B55439" w:rsidRDefault="00B55439">
      <w:pPr>
        <w:rPr>
          <w:sz w:val="24"/>
          <w:szCs w:val="24"/>
        </w:rPr>
      </w:pPr>
      <w:r w:rsidRPr="00B55439">
        <w:rPr>
          <w:sz w:val="24"/>
          <w:szCs w:val="24"/>
        </w:rPr>
        <w:t>Käyttötarkoitus: Asiakirjojen rekisteröiminen/päätöksenteko</w:t>
      </w:r>
    </w:p>
    <w:p w14:paraId="7F12F4D3" w14:textId="1141CB06" w:rsidR="000F6E4D" w:rsidRDefault="000F6E4D">
      <w:pPr>
        <w:rPr>
          <w:sz w:val="24"/>
          <w:szCs w:val="24"/>
        </w:rPr>
      </w:pPr>
      <w:r>
        <w:rPr>
          <w:sz w:val="24"/>
          <w:szCs w:val="24"/>
        </w:rPr>
        <w:tab/>
        <w:t xml:space="preserve">      </w:t>
      </w:r>
      <w:r w:rsidR="00A86F14">
        <w:rPr>
          <w:sz w:val="24"/>
          <w:szCs w:val="24"/>
        </w:rPr>
        <w:t>Kuntayhtymän hallitus</w:t>
      </w:r>
    </w:p>
    <w:p w14:paraId="0759E1F5" w14:textId="7FA72FC1" w:rsidR="00A86F14" w:rsidRPr="00B55439" w:rsidRDefault="00A86F14">
      <w:pPr>
        <w:rPr>
          <w:sz w:val="24"/>
          <w:szCs w:val="24"/>
        </w:rPr>
      </w:pPr>
      <w:r>
        <w:rPr>
          <w:sz w:val="24"/>
          <w:szCs w:val="24"/>
        </w:rPr>
        <w:tab/>
        <w:t xml:space="preserve">      Yhteydenpito omista</w:t>
      </w:r>
      <w:r w:rsidR="0082798C">
        <w:rPr>
          <w:sz w:val="24"/>
          <w:szCs w:val="24"/>
        </w:rPr>
        <w:t>ja</w:t>
      </w:r>
      <w:r>
        <w:rPr>
          <w:sz w:val="24"/>
          <w:szCs w:val="24"/>
        </w:rPr>
        <w:t>ohjaukseen.</w:t>
      </w:r>
    </w:p>
    <w:p w14:paraId="419C44B1" w14:textId="26FF6301" w:rsidR="00B55439" w:rsidRPr="00B55439" w:rsidRDefault="00B55439">
      <w:pPr>
        <w:rPr>
          <w:sz w:val="24"/>
          <w:szCs w:val="24"/>
        </w:rPr>
      </w:pPr>
      <w:r w:rsidRPr="00B55439">
        <w:rPr>
          <w:sz w:val="24"/>
          <w:szCs w:val="24"/>
        </w:rPr>
        <w:t xml:space="preserve">Keskeiset tietoaineistot: sopimukset ja </w:t>
      </w:r>
      <w:r w:rsidR="00EF604F">
        <w:rPr>
          <w:sz w:val="24"/>
          <w:szCs w:val="24"/>
        </w:rPr>
        <w:t xml:space="preserve">hallituksen </w:t>
      </w:r>
      <w:r w:rsidRPr="00B55439">
        <w:rPr>
          <w:sz w:val="24"/>
          <w:szCs w:val="24"/>
        </w:rPr>
        <w:t>päätökset</w:t>
      </w:r>
      <w:r w:rsidR="00EF604F">
        <w:rPr>
          <w:sz w:val="24"/>
          <w:szCs w:val="24"/>
        </w:rPr>
        <w:t xml:space="preserve"> ja johtajan päätökset</w:t>
      </w:r>
    </w:p>
    <w:p w14:paraId="3977C3A3" w14:textId="331B7C9B" w:rsidR="00B55439" w:rsidRDefault="00B55439">
      <w:pPr>
        <w:rPr>
          <w:sz w:val="24"/>
          <w:szCs w:val="24"/>
        </w:rPr>
      </w:pPr>
      <w:r w:rsidRPr="00B55439">
        <w:rPr>
          <w:sz w:val="24"/>
          <w:szCs w:val="24"/>
        </w:rPr>
        <w:t>Tietojärjestelmä: Asianhallintajärjestelmä</w:t>
      </w:r>
    </w:p>
    <w:p w14:paraId="62894D28" w14:textId="77777777" w:rsidR="00EF604F" w:rsidRDefault="00EF604F">
      <w:pPr>
        <w:rPr>
          <w:sz w:val="24"/>
          <w:szCs w:val="24"/>
        </w:rPr>
      </w:pPr>
    </w:p>
    <w:p w14:paraId="22E13C28" w14:textId="77777777" w:rsidR="00EF604F" w:rsidRDefault="00EF604F">
      <w:pPr>
        <w:rPr>
          <w:sz w:val="24"/>
          <w:szCs w:val="24"/>
        </w:rPr>
      </w:pPr>
    </w:p>
    <w:p w14:paraId="2850B9ED" w14:textId="77777777" w:rsidR="00EF604F" w:rsidRDefault="00EF604F">
      <w:pPr>
        <w:rPr>
          <w:sz w:val="24"/>
          <w:szCs w:val="24"/>
        </w:rPr>
      </w:pPr>
    </w:p>
    <w:p w14:paraId="70FF5DC0" w14:textId="583FB4A7" w:rsidR="00EF604F" w:rsidRDefault="00EF604F">
      <w:pPr>
        <w:rPr>
          <w:sz w:val="24"/>
          <w:szCs w:val="24"/>
        </w:rPr>
      </w:pPr>
      <w:r>
        <w:rPr>
          <w:sz w:val="24"/>
          <w:szCs w:val="24"/>
        </w:rPr>
        <w:lastRenderedPageBreak/>
        <w:t>Henkilöstö</w:t>
      </w:r>
    </w:p>
    <w:p w14:paraId="37EADFCB" w14:textId="7713C8B9" w:rsidR="00EF604F" w:rsidRDefault="00EF604F">
      <w:pPr>
        <w:rPr>
          <w:sz w:val="24"/>
          <w:szCs w:val="24"/>
        </w:rPr>
      </w:pPr>
      <w:r>
        <w:rPr>
          <w:sz w:val="24"/>
          <w:szCs w:val="24"/>
        </w:rPr>
        <w:t>Käyttötarkoitus: Henkilöstön palkkaaminen ja palvelussuhteen aikainen asiankäsittely</w:t>
      </w:r>
    </w:p>
    <w:p w14:paraId="5312878C" w14:textId="1690297A" w:rsidR="00EF604F" w:rsidRDefault="00EF604F">
      <w:pPr>
        <w:rPr>
          <w:sz w:val="24"/>
          <w:szCs w:val="24"/>
        </w:rPr>
      </w:pPr>
      <w:r>
        <w:rPr>
          <w:sz w:val="24"/>
          <w:szCs w:val="24"/>
        </w:rPr>
        <w:t>Keskeiset tietoaineistot: Työnhakijatiedot, palvelussuhdeasioiden hoitamiseen ja palkanmaksamiseen liittyvät aineistot</w:t>
      </w:r>
    </w:p>
    <w:p w14:paraId="4B46423B" w14:textId="1690B58F" w:rsidR="00EF604F" w:rsidRDefault="00EF604F">
      <w:pPr>
        <w:rPr>
          <w:sz w:val="24"/>
          <w:szCs w:val="24"/>
        </w:rPr>
      </w:pPr>
      <w:r>
        <w:rPr>
          <w:sz w:val="24"/>
          <w:szCs w:val="24"/>
        </w:rPr>
        <w:t xml:space="preserve">Tietojärjestelmä: Asianhallintajärjestelmä, palkanlaskentasovellus (palkkahallinto on ulkoistettu </w:t>
      </w:r>
      <w:proofErr w:type="spellStart"/>
      <w:r>
        <w:rPr>
          <w:sz w:val="24"/>
          <w:szCs w:val="24"/>
        </w:rPr>
        <w:t>MicoBotnia</w:t>
      </w:r>
      <w:proofErr w:type="spellEnd"/>
      <w:r>
        <w:rPr>
          <w:sz w:val="24"/>
          <w:szCs w:val="24"/>
        </w:rPr>
        <w:t xml:space="preserve"> Oy Ab:lle)</w:t>
      </w:r>
    </w:p>
    <w:p w14:paraId="40A3D857" w14:textId="77777777" w:rsidR="00EE24D9" w:rsidRDefault="00EE24D9">
      <w:pPr>
        <w:rPr>
          <w:sz w:val="24"/>
          <w:szCs w:val="24"/>
        </w:rPr>
      </w:pPr>
    </w:p>
    <w:p w14:paraId="2C67BE2A" w14:textId="46DED2AE" w:rsidR="00EE24D9" w:rsidRDefault="00EE24D9">
      <w:pPr>
        <w:rPr>
          <w:sz w:val="24"/>
          <w:szCs w:val="24"/>
        </w:rPr>
      </w:pPr>
      <w:r>
        <w:rPr>
          <w:sz w:val="24"/>
          <w:szCs w:val="24"/>
        </w:rPr>
        <w:t>Talous</w:t>
      </w:r>
    </w:p>
    <w:p w14:paraId="15D34313" w14:textId="50A66B24" w:rsidR="00EE24D9" w:rsidRDefault="00EE24D9">
      <w:pPr>
        <w:rPr>
          <w:sz w:val="24"/>
          <w:szCs w:val="24"/>
        </w:rPr>
      </w:pPr>
      <w:r>
        <w:rPr>
          <w:sz w:val="24"/>
          <w:szCs w:val="24"/>
        </w:rPr>
        <w:t>Käyttötarkoitus: Taloushallinnon hoitaminen</w:t>
      </w:r>
    </w:p>
    <w:p w14:paraId="29D5FBBE" w14:textId="43F0DAD0" w:rsidR="00EE24D9" w:rsidRDefault="00EE24D9">
      <w:pPr>
        <w:rPr>
          <w:sz w:val="24"/>
          <w:szCs w:val="24"/>
        </w:rPr>
      </w:pPr>
      <w:r>
        <w:rPr>
          <w:sz w:val="24"/>
          <w:szCs w:val="24"/>
        </w:rPr>
        <w:t>Keskeiset tietoaineistot: Kirjanpito, osto- ja myyntilaskutus, palkkakirjanpito tietojärjestelmä, Taloushallinnon laskutus- ja arkistointijärjestelmä (Rondo)</w:t>
      </w:r>
      <w:r w:rsidR="00617A55">
        <w:rPr>
          <w:sz w:val="24"/>
          <w:szCs w:val="24"/>
        </w:rPr>
        <w:t xml:space="preserve"> </w:t>
      </w:r>
      <w:proofErr w:type="spellStart"/>
      <w:r w:rsidR="00617A55">
        <w:rPr>
          <w:sz w:val="24"/>
          <w:szCs w:val="24"/>
        </w:rPr>
        <w:t>MicoBotnia</w:t>
      </w:r>
      <w:proofErr w:type="spellEnd"/>
      <w:r w:rsidR="00617A55">
        <w:rPr>
          <w:sz w:val="24"/>
          <w:szCs w:val="24"/>
        </w:rPr>
        <w:t xml:space="preserve"> arkistointi-</w:t>
      </w:r>
      <w:r>
        <w:rPr>
          <w:sz w:val="24"/>
          <w:szCs w:val="24"/>
        </w:rPr>
        <w:t xml:space="preserve"> nämä ulkoistettu järjestelmä mielessä </w:t>
      </w:r>
      <w:proofErr w:type="spellStart"/>
      <w:r>
        <w:rPr>
          <w:sz w:val="24"/>
          <w:szCs w:val="24"/>
        </w:rPr>
        <w:t>MicoBotnialle</w:t>
      </w:r>
      <w:proofErr w:type="spellEnd"/>
      <w:r>
        <w:rPr>
          <w:sz w:val="24"/>
          <w:szCs w:val="24"/>
        </w:rPr>
        <w:t>)</w:t>
      </w:r>
    </w:p>
    <w:p w14:paraId="79AE06AE" w14:textId="030A8ECD" w:rsidR="00EE24D9" w:rsidRDefault="00EE24D9">
      <w:pPr>
        <w:rPr>
          <w:sz w:val="24"/>
          <w:szCs w:val="24"/>
        </w:rPr>
      </w:pPr>
      <w:r>
        <w:rPr>
          <w:sz w:val="24"/>
          <w:szCs w:val="24"/>
        </w:rPr>
        <w:t>Raportointi:</w:t>
      </w:r>
      <w:r w:rsidR="00617A55">
        <w:rPr>
          <w:sz w:val="24"/>
          <w:szCs w:val="24"/>
        </w:rPr>
        <w:t xml:space="preserve"> S365</w:t>
      </w:r>
      <w:r>
        <w:rPr>
          <w:sz w:val="24"/>
          <w:szCs w:val="24"/>
        </w:rPr>
        <w:t xml:space="preserve"> </w:t>
      </w:r>
      <w:proofErr w:type="spellStart"/>
      <w:r>
        <w:rPr>
          <w:sz w:val="24"/>
          <w:szCs w:val="24"/>
        </w:rPr>
        <w:t>Exreport</w:t>
      </w:r>
      <w:proofErr w:type="spellEnd"/>
    </w:p>
    <w:p w14:paraId="012D841A" w14:textId="77777777" w:rsidR="00EE24D9" w:rsidRDefault="00EE24D9">
      <w:pPr>
        <w:rPr>
          <w:sz w:val="24"/>
          <w:szCs w:val="24"/>
        </w:rPr>
      </w:pPr>
    </w:p>
    <w:p w14:paraId="6709CD29" w14:textId="680220F2" w:rsidR="00EE24D9" w:rsidRDefault="00EE24D9">
      <w:pPr>
        <w:rPr>
          <w:sz w:val="24"/>
          <w:szCs w:val="24"/>
        </w:rPr>
      </w:pPr>
      <w:r>
        <w:rPr>
          <w:sz w:val="24"/>
          <w:szCs w:val="24"/>
        </w:rPr>
        <w:t>Liikuntapalvelu</w:t>
      </w:r>
    </w:p>
    <w:p w14:paraId="64B0E338" w14:textId="5937CECA" w:rsidR="00EE24D9" w:rsidRDefault="00EE24D9">
      <w:pPr>
        <w:rPr>
          <w:sz w:val="24"/>
          <w:szCs w:val="24"/>
        </w:rPr>
      </w:pPr>
      <w:r>
        <w:rPr>
          <w:sz w:val="24"/>
          <w:szCs w:val="24"/>
        </w:rPr>
        <w:t>Käyttötarkoitus: Liikunta- ja hyvinvointipalvelujen tuottaminen</w:t>
      </w:r>
      <w:r w:rsidR="00272969">
        <w:rPr>
          <w:sz w:val="24"/>
          <w:szCs w:val="24"/>
        </w:rPr>
        <w:t xml:space="preserve"> ja järjestäminen yrityksille ja yksityishenkilöille. Testauspalvelut, </w:t>
      </w:r>
      <w:proofErr w:type="spellStart"/>
      <w:r w:rsidR="00272969">
        <w:rPr>
          <w:sz w:val="24"/>
          <w:szCs w:val="24"/>
        </w:rPr>
        <w:t>Personaltraining</w:t>
      </w:r>
      <w:proofErr w:type="spellEnd"/>
      <w:r w:rsidR="00272969">
        <w:rPr>
          <w:sz w:val="24"/>
          <w:szCs w:val="24"/>
        </w:rPr>
        <w:t>….</w:t>
      </w:r>
    </w:p>
    <w:p w14:paraId="2DD2696D" w14:textId="54CBADF0" w:rsidR="00272969" w:rsidRDefault="00272969">
      <w:pPr>
        <w:rPr>
          <w:sz w:val="24"/>
          <w:szCs w:val="24"/>
        </w:rPr>
      </w:pPr>
      <w:r>
        <w:rPr>
          <w:sz w:val="24"/>
          <w:szCs w:val="24"/>
        </w:rPr>
        <w:t xml:space="preserve">Keskeiset tietoaineistot: </w:t>
      </w:r>
      <w:proofErr w:type="spellStart"/>
      <w:r w:rsidR="00601186">
        <w:rPr>
          <w:sz w:val="24"/>
          <w:szCs w:val="24"/>
        </w:rPr>
        <w:t>Pusatec</w:t>
      </w:r>
      <w:proofErr w:type="spellEnd"/>
      <w:r w:rsidR="00601186">
        <w:rPr>
          <w:sz w:val="24"/>
          <w:szCs w:val="24"/>
        </w:rPr>
        <w:t xml:space="preserve"> tilavaraus ja kurssit</w:t>
      </w:r>
      <w:r>
        <w:rPr>
          <w:sz w:val="24"/>
          <w:szCs w:val="24"/>
        </w:rPr>
        <w:t xml:space="preserve">, </w:t>
      </w:r>
      <w:proofErr w:type="spellStart"/>
      <w:r>
        <w:rPr>
          <w:sz w:val="24"/>
          <w:szCs w:val="24"/>
        </w:rPr>
        <w:t>Ergopro</w:t>
      </w:r>
      <w:proofErr w:type="spellEnd"/>
      <w:r>
        <w:rPr>
          <w:sz w:val="24"/>
          <w:szCs w:val="24"/>
        </w:rPr>
        <w:t>….</w:t>
      </w:r>
    </w:p>
    <w:p w14:paraId="5234DDE5" w14:textId="77777777" w:rsidR="00272969" w:rsidRDefault="00272969">
      <w:pPr>
        <w:rPr>
          <w:sz w:val="24"/>
          <w:szCs w:val="24"/>
        </w:rPr>
      </w:pPr>
    </w:p>
    <w:p w14:paraId="73A44CE6" w14:textId="5EF8A489" w:rsidR="00272969" w:rsidRDefault="00272969">
      <w:pPr>
        <w:rPr>
          <w:sz w:val="24"/>
          <w:szCs w:val="24"/>
        </w:rPr>
      </w:pPr>
      <w:r>
        <w:rPr>
          <w:sz w:val="24"/>
          <w:szCs w:val="24"/>
        </w:rPr>
        <w:t>Infopalvelut</w:t>
      </w:r>
    </w:p>
    <w:p w14:paraId="6E079904" w14:textId="38D8024A" w:rsidR="00272969" w:rsidRDefault="00272969">
      <w:pPr>
        <w:rPr>
          <w:sz w:val="24"/>
          <w:szCs w:val="24"/>
        </w:rPr>
      </w:pPr>
      <w:r>
        <w:rPr>
          <w:sz w:val="24"/>
          <w:szCs w:val="24"/>
        </w:rPr>
        <w:t>Vuorovarauksista ja laskutuksesta vastaaminen</w:t>
      </w:r>
    </w:p>
    <w:p w14:paraId="0A9C30DB" w14:textId="227FAD7A" w:rsidR="00272969" w:rsidRDefault="00272969">
      <w:pPr>
        <w:rPr>
          <w:sz w:val="24"/>
          <w:szCs w:val="24"/>
        </w:rPr>
      </w:pPr>
      <w:r>
        <w:rPr>
          <w:sz w:val="24"/>
          <w:szCs w:val="24"/>
        </w:rPr>
        <w:t xml:space="preserve">Keskeiset tietoaineistot: </w:t>
      </w:r>
      <w:proofErr w:type="spellStart"/>
      <w:r>
        <w:rPr>
          <w:sz w:val="24"/>
          <w:szCs w:val="24"/>
        </w:rPr>
        <w:t>Timmi-varausjäjestelmä</w:t>
      </w:r>
      <w:proofErr w:type="spellEnd"/>
      <w:r>
        <w:rPr>
          <w:sz w:val="24"/>
          <w:szCs w:val="24"/>
        </w:rPr>
        <w:t>, jossa myös asiakasrekisteri ja la</w:t>
      </w:r>
      <w:r w:rsidR="000F6E4D">
        <w:rPr>
          <w:sz w:val="24"/>
          <w:szCs w:val="24"/>
        </w:rPr>
        <w:t>s</w:t>
      </w:r>
      <w:r>
        <w:rPr>
          <w:sz w:val="24"/>
          <w:szCs w:val="24"/>
        </w:rPr>
        <w:t>kutusaineiston luonti</w:t>
      </w:r>
      <w:r w:rsidR="000F6E4D">
        <w:rPr>
          <w:sz w:val="24"/>
          <w:szCs w:val="24"/>
        </w:rPr>
        <w:t xml:space="preserve"> </w:t>
      </w:r>
      <w:proofErr w:type="spellStart"/>
      <w:r w:rsidR="000F6E4D">
        <w:rPr>
          <w:sz w:val="24"/>
          <w:szCs w:val="24"/>
        </w:rPr>
        <w:t>ProE</w:t>
      </w:r>
      <w:proofErr w:type="spellEnd"/>
      <w:r w:rsidR="000F6E4D">
        <w:rPr>
          <w:sz w:val="24"/>
          <w:szCs w:val="24"/>
        </w:rPr>
        <w:t xml:space="preserve"> (</w:t>
      </w:r>
      <w:proofErr w:type="spellStart"/>
      <w:r w:rsidR="000F6E4D">
        <w:rPr>
          <w:sz w:val="24"/>
          <w:szCs w:val="24"/>
        </w:rPr>
        <w:t>MicoBotnia</w:t>
      </w:r>
      <w:proofErr w:type="spellEnd"/>
      <w:r w:rsidR="000F6E4D">
        <w:rPr>
          <w:sz w:val="24"/>
          <w:szCs w:val="24"/>
        </w:rPr>
        <w:t>)</w:t>
      </w:r>
    </w:p>
    <w:p w14:paraId="1857DAD9" w14:textId="77777777" w:rsidR="00272969" w:rsidRDefault="00272969">
      <w:pPr>
        <w:rPr>
          <w:sz w:val="24"/>
          <w:szCs w:val="24"/>
        </w:rPr>
      </w:pPr>
    </w:p>
    <w:p w14:paraId="53264350" w14:textId="581ABED9" w:rsidR="00272969" w:rsidRDefault="00272969">
      <w:pPr>
        <w:rPr>
          <w:sz w:val="24"/>
          <w:szCs w:val="24"/>
        </w:rPr>
      </w:pPr>
      <w:r>
        <w:rPr>
          <w:sz w:val="24"/>
          <w:szCs w:val="24"/>
        </w:rPr>
        <w:t>Myyntipalvelu</w:t>
      </w:r>
    </w:p>
    <w:p w14:paraId="62DB17AA" w14:textId="057F0016" w:rsidR="00272969" w:rsidRDefault="00272969">
      <w:pPr>
        <w:rPr>
          <w:sz w:val="24"/>
          <w:szCs w:val="24"/>
        </w:rPr>
      </w:pPr>
      <w:r>
        <w:rPr>
          <w:sz w:val="24"/>
          <w:szCs w:val="24"/>
        </w:rPr>
        <w:t>Tapahtumien ja palvelujen myynti</w:t>
      </w:r>
    </w:p>
    <w:p w14:paraId="6A55A38D" w14:textId="4E2FB573" w:rsidR="005477B0" w:rsidRDefault="005477B0">
      <w:pPr>
        <w:rPr>
          <w:sz w:val="24"/>
          <w:szCs w:val="24"/>
        </w:rPr>
      </w:pPr>
      <w:proofErr w:type="spellStart"/>
      <w:r>
        <w:rPr>
          <w:sz w:val="24"/>
          <w:szCs w:val="24"/>
        </w:rPr>
        <w:t>Timmi</w:t>
      </w:r>
      <w:proofErr w:type="spellEnd"/>
      <w:r>
        <w:rPr>
          <w:sz w:val="24"/>
          <w:szCs w:val="24"/>
        </w:rPr>
        <w:t xml:space="preserve"> ja </w:t>
      </w:r>
      <w:proofErr w:type="spellStart"/>
      <w:r>
        <w:rPr>
          <w:sz w:val="24"/>
          <w:szCs w:val="24"/>
        </w:rPr>
        <w:t>Pusatec</w:t>
      </w:r>
      <w:proofErr w:type="spellEnd"/>
      <w:r>
        <w:rPr>
          <w:sz w:val="24"/>
          <w:szCs w:val="24"/>
        </w:rPr>
        <w:t xml:space="preserve"> laskutus ja varausjärjest</w:t>
      </w:r>
      <w:r w:rsidR="00CD4F81">
        <w:rPr>
          <w:sz w:val="24"/>
          <w:szCs w:val="24"/>
        </w:rPr>
        <w:t>e</w:t>
      </w:r>
      <w:r>
        <w:rPr>
          <w:sz w:val="24"/>
          <w:szCs w:val="24"/>
        </w:rPr>
        <w:t>lmät</w:t>
      </w:r>
    </w:p>
    <w:p w14:paraId="64FADF31" w14:textId="55191DE1" w:rsidR="00272969" w:rsidRDefault="00272969">
      <w:pPr>
        <w:rPr>
          <w:sz w:val="24"/>
          <w:szCs w:val="24"/>
        </w:rPr>
      </w:pPr>
      <w:r>
        <w:rPr>
          <w:sz w:val="24"/>
          <w:szCs w:val="24"/>
        </w:rPr>
        <w:t>Tiedotus: kotisivujen kautta</w:t>
      </w:r>
    </w:p>
    <w:p w14:paraId="62E82F1C" w14:textId="77777777" w:rsidR="00272969" w:rsidRDefault="00272969">
      <w:pPr>
        <w:rPr>
          <w:sz w:val="24"/>
          <w:szCs w:val="24"/>
        </w:rPr>
      </w:pPr>
    </w:p>
    <w:p w14:paraId="1C570425" w14:textId="79D17231" w:rsidR="00272969" w:rsidRDefault="00272969">
      <w:pPr>
        <w:rPr>
          <w:sz w:val="24"/>
          <w:szCs w:val="24"/>
        </w:rPr>
      </w:pPr>
      <w:proofErr w:type="spellStart"/>
      <w:r>
        <w:rPr>
          <w:sz w:val="24"/>
          <w:szCs w:val="24"/>
        </w:rPr>
        <w:t>Tekninenpalvelu</w:t>
      </w:r>
      <w:proofErr w:type="spellEnd"/>
    </w:p>
    <w:p w14:paraId="4BC70A8E" w14:textId="7ED9E33B" w:rsidR="00272969" w:rsidRDefault="00272969">
      <w:pPr>
        <w:rPr>
          <w:sz w:val="24"/>
          <w:szCs w:val="24"/>
        </w:rPr>
      </w:pPr>
      <w:r>
        <w:rPr>
          <w:sz w:val="24"/>
          <w:szCs w:val="24"/>
        </w:rPr>
        <w:t>Käyttötarkoitus: Teknisten palvelujen tuottaminen ja toteutus, kiinteistön hoidosta vastaaminen</w:t>
      </w:r>
    </w:p>
    <w:p w14:paraId="18DB5F7C" w14:textId="1750EA1A" w:rsidR="00272969" w:rsidRDefault="00272969">
      <w:pPr>
        <w:rPr>
          <w:sz w:val="24"/>
          <w:szCs w:val="24"/>
        </w:rPr>
      </w:pPr>
      <w:r w:rsidRPr="00272969">
        <w:rPr>
          <w:sz w:val="24"/>
          <w:szCs w:val="24"/>
        </w:rPr>
        <w:lastRenderedPageBreak/>
        <w:t xml:space="preserve">Tietojärjestelmät: Granlund </w:t>
      </w:r>
      <w:proofErr w:type="spellStart"/>
      <w:r w:rsidRPr="00272969">
        <w:rPr>
          <w:sz w:val="24"/>
          <w:szCs w:val="24"/>
        </w:rPr>
        <w:t>Manager</w:t>
      </w:r>
      <w:proofErr w:type="spellEnd"/>
      <w:r w:rsidRPr="00272969">
        <w:rPr>
          <w:sz w:val="24"/>
          <w:szCs w:val="24"/>
        </w:rPr>
        <w:t xml:space="preserve">, </w:t>
      </w:r>
      <w:proofErr w:type="spellStart"/>
      <w:r w:rsidRPr="00272969">
        <w:rPr>
          <w:sz w:val="24"/>
          <w:szCs w:val="24"/>
        </w:rPr>
        <w:t>Avigion</w:t>
      </w:r>
      <w:proofErr w:type="spellEnd"/>
      <w:r w:rsidRPr="00272969">
        <w:rPr>
          <w:sz w:val="24"/>
          <w:szCs w:val="24"/>
        </w:rPr>
        <w:t xml:space="preserve"> kameravalvon</w:t>
      </w:r>
      <w:r>
        <w:rPr>
          <w:sz w:val="24"/>
          <w:szCs w:val="24"/>
        </w:rPr>
        <w:t>ta, avainrekisteri</w:t>
      </w:r>
    </w:p>
    <w:p w14:paraId="5A2FEAFB" w14:textId="3DE69F57" w:rsidR="00272969" w:rsidRDefault="00272969">
      <w:pPr>
        <w:rPr>
          <w:sz w:val="24"/>
          <w:szCs w:val="24"/>
        </w:rPr>
      </w:pPr>
      <w:r>
        <w:rPr>
          <w:sz w:val="24"/>
          <w:szCs w:val="24"/>
        </w:rPr>
        <w:t>Uudet investointihankkeet</w:t>
      </w:r>
    </w:p>
    <w:p w14:paraId="4A53ED96" w14:textId="399A861B" w:rsidR="00272969" w:rsidRDefault="00272969">
      <w:pPr>
        <w:rPr>
          <w:sz w:val="24"/>
          <w:szCs w:val="24"/>
        </w:rPr>
      </w:pPr>
      <w:r>
        <w:rPr>
          <w:sz w:val="24"/>
          <w:szCs w:val="24"/>
        </w:rPr>
        <w:t>-korjaus ja uudisrakentaminen</w:t>
      </w:r>
    </w:p>
    <w:p w14:paraId="7FAED74E" w14:textId="77777777" w:rsidR="00272969" w:rsidRPr="00272969" w:rsidRDefault="00272969">
      <w:pPr>
        <w:rPr>
          <w:sz w:val="24"/>
          <w:szCs w:val="24"/>
        </w:rPr>
      </w:pPr>
    </w:p>
    <w:p w14:paraId="3289B0EA" w14:textId="77777777" w:rsidR="00272969" w:rsidRPr="00272969" w:rsidRDefault="00272969">
      <w:pPr>
        <w:rPr>
          <w:sz w:val="24"/>
          <w:szCs w:val="24"/>
        </w:rPr>
      </w:pPr>
    </w:p>
    <w:p w14:paraId="1F0AE022" w14:textId="77777777" w:rsidR="00EE24D9" w:rsidRPr="00272969" w:rsidRDefault="00EE24D9">
      <w:pPr>
        <w:rPr>
          <w:sz w:val="24"/>
          <w:szCs w:val="24"/>
        </w:rPr>
      </w:pPr>
    </w:p>
    <w:p w14:paraId="0C68D0D9" w14:textId="77777777" w:rsidR="00EF604F" w:rsidRPr="00272969" w:rsidRDefault="00EF604F">
      <w:pPr>
        <w:rPr>
          <w:sz w:val="28"/>
          <w:szCs w:val="28"/>
        </w:rPr>
      </w:pPr>
    </w:p>
    <w:p w14:paraId="3F99D6BF" w14:textId="77777777" w:rsidR="00B55439" w:rsidRPr="00272969" w:rsidRDefault="00B55439">
      <w:pPr>
        <w:rPr>
          <w:sz w:val="28"/>
          <w:szCs w:val="28"/>
        </w:rPr>
      </w:pPr>
    </w:p>
    <w:sectPr w:rsidR="00B55439" w:rsidRPr="0027296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36"/>
    <w:rsid w:val="00016B6D"/>
    <w:rsid w:val="000F6E4D"/>
    <w:rsid w:val="0018462E"/>
    <w:rsid w:val="001D5527"/>
    <w:rsid w:val="00223701"/>
    <w:rsid w:val="00272969"/>
    <w:rsid w:val="005477B0"/>
    <w:rsid w:val="005E643C"/>
    <w:rsid w:val="00601186"/>
    <w:rsid w:val="00617A55"/>
    <w:rsid w:val="0082798C"/>
    <w:rsid w:val="008D1D45"/>
    <w:rsid w:val="00982157"/>
    <w:rsid w:val="009C53AA"/>
    <w:rsid w:val="00A86F14"/>
    <w:rsid w:val="00B33A83"/>
    <w:rsid w:val="00B5130D"/>
    <w:rsid w:val="00B55439"/>
    <w:rsid w:val="00CD4F81"/>
    <w:rsid w:val="00E97F36"/>
    <w:rsid w:val="00EB5719"/>
    <w:rsid w:val="00EE24D9"/>
    <w:rsid w:val="00EF604F"/>
    <w:rsid w:val="00FA2E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0C13"/>
  <w15:chartTrackingRefBased/>
  <w15:docId w15:val="{A778FBF4-C7F2-4BA9-9C01-D5DA84F8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55439"/>
    <w:rPr>
      <w:color w:val="0563C1" w:themeColor="hyperlink"/>
      <w:u w:val="single"/>
    </w:rPr>
  </w:style>
  <w:style w:type="character" w:styleId="Ratkaisematonmaininta">
    <w:name w:val="Unresolved Mention"/>
    <w:basedOn w:val="Kappaleenoletusfontti"/>
    <w:uiPriority w:val="99"/>
    <w:semiHidden/>
    <w:unhideWhenUsed/>
    <w:rsid w:val="00B55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vaasanseudunareena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591</Words>
  <Characters>4796</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Tuominen</dc:creator>
  <cp:keywords/>
  <dc:description/>
  <cp:lastModifiedBy>Michael Lyyski</cp:lastModifiedBy>
  <cp:revision>13</cp:revision>
  <dcterms:created xsi:type="dcterms:W3CDTF">2023-08-24T12:36:00Z</dcterms:created>
  <dcterms:modified xsi:type="dcterms:W3CDTF">2025-04-15T10:58:00Z</dcterms:modified>
</cp:coreProperties>
</file>